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5D1" w:rsidRDefault="0076312F">
      <w:pPr>
        <w:rPr>
          <w:rFonts w:ascii="Times New Roman" w:hAnsi="Times New Roman" w:cs="Times New Roman"/>
          <w:sz w:val="24"/>
          <w:szCs w:val="24"/>
        </w:rPr>
      </w:pPr>
      <w:r w:rsidRPr="0076312F">
        <w:rPr>
          <w:rFonts w:ascii="Times New Roman" w:hAnsi="Times New Roman" w:cs="Times New Roman"/>
          <w:b/>
          <w:sz w:val="24"/>
          <w:szCs w:val="24"/>
          <w:u w:val="single"/>
        </w:rPr>
        <w:t>Documents to bring to your Attorney</w:t>
      </w:r>
      <w:r w:rsidR="001F270E">
        <w:rPr>
          <w:rFonts w:ascii="Times New Roman" w:hAnsi="Times New Roman" w:cs="Times New Roman"/>
          <w:b/>
          <w:sz w:val="24"/>
          <w:szCs w:val="24"/>
          <w:u w:val="single"/>
        </w:rPr>
        <w:t>—NEED TO ADD NEW LETTERHEARD TO THIS AT THE TOP—THEN ADD THIS TO THE LEFT AS A NEW PAGE ON OUR WEBSITE</w:t>
      </w:r>
    </w:p>
    <w:p w:rsidR="0076312F" w:rsidRDefault="0076312F">
      <w:pPr>
        <w:rPr>
          <w:rFonts w:ascii="Times New Roman" w:hAnsi="Times New Roman" w:cs="Times New Roman"/>
          <w:sz w:val="24"/>
          <w:szCs w:val="24"/>
        </w:rPr>
      </w:pPr>
      <w:r>
        <w:rPr>
          <w:rFonts w:ascii="Times New Roman" w:hAnsi="Times New Roman" w:cs="Times New Roman"/>
          <w:sz w:val="24"/>
          <w:szCs w:val="24"/>
        </w:rPr>
        <w:t xml:space="preserve">What follows is a list of documents that will be helpful to your attorney. The sooner you can gather these documents and bring copies to your attorney the more prepared your attorney will be. If you don’t have copies of these documents request copies from the appropriate third party. As you receive updated documents please keep in mind that you need to provide updated documents to your attorney as well. </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Last three years of federal and state income tax returns (both personal and any corporate returns with copies of W-2s, 1099s and other schedules)</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Four to six of your most recent pay stubs</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Written documentation showing the monthly cost to provide health, dental and vision insurance for your children. (not you; just them) If you don’t know the cost request this information from your payroll or human resources person immediately.</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written cost to provide health insurance through cobra if your spouse will need to keep health insurance on your policy in place post divorce. </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written cost from the daycare provider showing daycare costs both during the school year and in the summer. </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private school or college expenses are an issue something in writing from the institution showing these costs per semester and per year along with copies of any financial aid that your child will be receiving. </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Journals, notes, text messages and emails between you and the other party that are relevant to your case.</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Twelve months of credit card statements</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Twelve months of bank statements</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Deed of trust or similar document containing full legal description of all real estate owned by you</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Mortgage pay off statement related to any mortgages in your name</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Kelley blue book or NADA statements for any vehicles that you have an ownership interest in</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Copies of any written employment contracts related to your employment</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Copies of all retirement, pension, profit sharing, IRAs, stocks, bonds, mutual fund statements in which you have an interest</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Copies of any rules/procedures related to Qualified Domestic Relations Orders if your retirement plan has to be divided</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Cash value of any whole life insurance policies that you have an interest in</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Copies of any prior court orders or parenting plans if this is a modification</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School records for your child if school attendance or discipline problems are an issue</w:t>
      </w:r>
    </w:p>
    <w:p w:rsid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Copies of any medical records if medical conditions for your children are an issue</w:t>
      </w:r>
    </w:p>
    <w:p w:rsidR="0076312F" w:rsidRPr="0076312F" w:rsidRDefault="0076312F" w:rsidP="0076312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Copies of any psychiatric evaluations if the medical condition of you or your child is an issue</w:t>
      </w:r>
    </w:p>
    <w:sectPr w:rsidR="0076312F" w:rsidRPr="0076312F" w:rsidSect="00E325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C4FC2"/>
    <w:multiLevelType w:val="hybridMultilevel"/>
    <w:tmpl w:val="2D0ED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20"/>
  <w:characterSpacingControl w:val="doNotCompress"/>
  <w:compat/>
  <w:rsids>
    <w:rsidRoot w:val="0076312F"/>
    <w:rsid w:val="001F270E"/>
    <w:rsid w:val="0076312F"/>
    <w:rsid w:val="00D01B6B"/>
    <w:rsid w:val="00E32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5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12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Amy</cp:lastModifiedBy>
  <cp:revision>2</cp:revision>
  <dcterms:created xsi:type="dcterms:W3CDTF">2014-09-30T18:04:00Z</dcterms:created>
  <dcterms:modified xsi:type="dcterms:W3CDTF">2014-10-02T14:40:00Z</dcterms:modified>
</cp:coreProperties>
</file>