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E88434" w14:textId="77777777" w:rsidR="006A541A" w:rsidRDefault="0024571A">
      <w:pPr>
        <w:rPr>
          <w:rFonts w:ascii="Times New Roman" w:hAnsi="Times New Roman" w:cs="Times New Roman"/>
          <w:b/>
          <w:sz w:val="24"/>
          <w:szCs w:val="24"/>
        </w:rPr>
      </w:pPr>
      <w:r>
        <w:rPr>
          <w:rFonts w:ascii="Times New Roman" w:hAnsi="Times New Roman" w:cs="Times New Roman"/>
          <w:b/>
          <w:sz w:val="24"/>
          <w:szCs w:val="24"/>
        </w:rPr>
        <w:t xml:space="preserve">How much do initial consultation fees cost? </w:t>
      </w:r>
    </w:p>
    <w:p w14:paraId="0724797D" w14:textId="77777777" w:rsidR="00776AB8" w:rsidRDefault="00776AB8">
      <w:pPr>
        <w:rPr>
          <w:rFonts w:ascii="Times New Roman" w:hAnsi="Times New Roman" w:cs="Times New Roman"/>
          <w:sz w:val="24"/>
          <w:szCs w:val="24"/>
        </w:rPr>
      </w:pPr>
      <w:r>
        <w:rPr>
          <w:rFonts w:ascii="Times New Roman" w:hAnsi="Times New Roman" w:cs="Times New Roman"/>
          <w:b/>
          <w:sz w:val="24"/>
          <w:szCs w:val="24"/>
        </w:rPr>
        <w:t>Consult fees</w:t>
      </w:r>
    </w:p>
    <w:p w14:paraId="1D556589" w14:textId="7D562F9F" w:rsidR="00776AB8" w:rsidRPr="0024571A" w:rsidRDefault="00776AB8">
      <w:pPr>
        <w:rPr>
          <w:rFonts w:ascii="Times New Roman" w:hAnsi="Times New Roman" w:cs="Times New Roman"/>
          <w:sz w:val="24"/>
          <w:szCs w:val="24"/>
        </w:rPr>
      </w:pPr>
      <w:r>
        <w:rPr>
          <w:rFonts w:ascii="Times New Roman" w:hAnsi="Times New Roman" w:cs="Times New Roman"/>
          <w:sz w:val="24"/>
          <w:szCs w:val="24"/>
        </w:rPr>
        <w:t xml:space="preserve">Our </w:t>
      </w:r>
      <w:proofErr w:type="gramStart"/>
      <w:r>
        <w:rPr>
          <w:rFonts w:ascii="Times New Roman" w:hAnsi="Times New Roman" w:cs="Times New Roman"/>
          <w:sz w:val="24"/>
          <w:szCs w:val="24"/>
        </w:rPr>
        <w:t>consult</w:t>
      </w:r>
      <w:proofErr w:type="gramEnd"/>
      <w:r>
        <w:rPr>
          <w:rFonts w:ascii="Times New Roman" w:hAnsi="Times New Roman" w:cs="Times New Roman"/>
          <w:sz w:val="24"/>
          <w:szCs w:val="24"/>
        </w:rPr>
        <w:t xml:space="preserve"> fee is $</w:t>
      </w:r>
      <w:r w:rsidR="005910A5">
        <w:rPr>
          <w:rFonts w:ascii="Times New Roman" w:hAnsi="Times New Roman" w:cs="Times New Roman"/>
          <w:sz w:val="24"/>
          <w:szCs w:val="24"/>
        </w:rPr>
        <w:t>350</w:t>
      </w:r>
      <w:r>
        <w:rPr>
          <w:rFonts w:ascii="Times New Roman" w:hAnsi="Times New Roman" w:cs="Times New Roman"/>
          <w:sz w:val="24"/>
          <w:szCs w:val="24"/>
        </w:rPr>
        <w:t xml:space="preserve">. Consultations generally last 1 ½-2 hours in length. The </w:t>
      </w:r>
      <w:proofErr w:type="gramStart"/>
      <w:r>
        <w:rPr>
          <w:rFonts w:ascii="Times New Roman" w:hAnsi="Times New Roman" w:cs="Times New Roman"/>
          <w:sz w:val="24"/>
          <w:szCs w:val="24"/>
        </w:rPr>
        <w:t>consult</w:t>
      </w:r>
      <w:proofErr w:type="gramEnd"/>
      <w:r>
        <w:rPr>
          <w:rFonts w:ascii="Times New Roman" w:hAnsi="Times New Roman" w:cs="Times New Roman"/>
          <w:sz w:val="24"/>
          <w:szCs w:val="24"/>
        </w:rPr>
        <w:t xml:space="preserve"> fee is paid </w:t>
      </w:r>
      <w:r w:rsidR="005910A5">
        <w:rPr>
          <w:rFonts w:ascii="Times New Roman" w:hAnsi="Times New Roman" w:cs="Times New Roman"/>
          <w:sz w:val="24"/>
          <w:szCs w:val="24"/>
        </w:rPr>
        <w:t>at the time of scheduling</w:t>
      </w:r>
      <w:r>
        <w:rPr>
          <w:rFonts w:ascii="Times New Roman" w:hAnsi="Times New Roman" w:cs="Times New Roman"/>
          <w:sz w:val="24"/>
          <w:szCs w:val="24"/>
        </w:rPr>
        <w:t xml:space="preserve">. If you are doing a phone consult then the consult fee is charged before you speak with the attorney. You can pay the </w:t>
      </w:r>
      <w:proofErr w:type="gramStart"/>
      <w:r>
        <w:rPr>
          <w:rFonts w:ascii="Times New Roman" w:hAnsi="Times New Roman" w:cs="Times New Roman"/>
          <w:sz w:val="24"/>
          <w:szCs w:val="24"/>
        </w:rPr>
        <w:t>consult</w:t>
      </w:r>
      <w:proofErr w:type="gramEnd"/>
      <w:r>
        <w:rPr>
          <w:rFonts w:ascii="Times New Roman" w:hAnsi="Times New Roman" w:cs="Times New Roman"/>
          <w:sz w:val="24"/>
          <w:szCs w:val="24"/>
        </w:rPr>
        <w:t xml:space="preserve"> fee by credit card</w:t>
      </w:r>
      <w:r w:rsidR="005910A5">
        <w:rPr>
          <w:rFonts w:ascii="Times New Roman" w:hAnsi="Times New Roman" w:cs="Times New Roman"/>
          <w:sz w:val="24"/>
          <w:szCs w:val="24"/>
        </w:rPr>
        <w:t xml:space="preserve"> </w:t>
      </w:r>
      <w:r>
        <w:rPr>
          <w:rFonts w:ascii="Times New Roman" w:hAnsi="Times New Roman" w:cs="Times New Roman"/>
          <w:sz w:val="24"/>
          <w:szCs w:val="24"/>
        </w:rPr>
        <w:t xml:space="preserve">or cash. If you pay in cash please know that we often do not have cash available in the office to provide change. You can pay your consult fee by clicking </w:t>
      </w:r>
      <w:r w:rsidR="0024571A">
        <w:rPr>
          <w:rFonts w:ascii="Times New Roman" w:hAnsi="Times New Roman" w:cs="Times New Roman"/>
          <w:b/>
          <w:sz w:val="24"/>
          <w:szCs w:val="24"/>
          <w:u w:val="single"/>
        </w:rPr>
        <w:t>here.</w:t>
      </w:r>
      <w:r w:rsidR="0024571A">
        <w:rPr>
          <w:rFonts w:ascii="Times New Roman" w:hAnsi="Times New Roman" w:cs="Times New Roman"/>
          <w:sz w:val="24"/>
          <w:szCs w:val="24"/>
        </w:rPr>
        <w:t xml:space="preserve"> </w:t>
      </w:r>
    </w:p>
    <w:p w14:paraId="70250A4A" w14:textId="77777777" w:rsidR="00776AB8" w:rsidRDefault="00776AB8">
      <w:pPr>
        <w:rPr>
          <w:rFonts w:ascii="Times New Roman" w:hAnsi="Times New Roman" w:cs="Times New Roman"/>
          <w:sz w:val="24"/>
          <w:szCs w:val="24"/>
        </w:rPr>
      </w:pPr>
      <w:r>
        <w:rPr>
          <w:rFonts w:ascii="Times New Roman" w:hAnsi="Times New Roman" w:cs="Times New Roman"/>
          <w:b/>
          <w:sz w:val="24"/>
          <w:szCs w:val="24"/>
        </w:rPr>
        <w:t xml:space="preserve">Why do we charge a consult fee? </w:t>
      </w:r>
    </w:p>
    <w:p w14:paraId="5808AAB3" w14:textId="77777777" w:rsidR="00776AB8" w:rsidRDefault="00776AB8">
      <w:pPr>
        <w:rPr>
          <w:rFonts w:ascii="Times New Roman" w:hAnsi="Times New Roman" w:cs="Times New Roman"/>
          <w:sz w:val="24"/>
          <w:szCs w:val="24"/>
        </w:rPr>
      </w:pPr>
      <w:r>
        <w:rPr>
          <w:rFonts w:ascii="Times New Roman" w:hAnsi="Times New Roman" w:cs="Times New Roman"/>
          <w:sz w:val="24"/>
          <w:szCs w:val="24"/>
        </w:rPr>
        <w:t xml:space="preserve">There is value in the advice that we provide at your consult. It is not the “meet and greet” for 20-30 minutes that most free consults are. Our goal with every consult is to listen to your story, find out what you want to accomplish, and give you an in-depth analysis of your case. There are times that we may be advising you not to file a family law matter or to delay filing. </w:t>
      </w:r>
      <w:r w:rsidR="0024571A">
        <w:rPr>
          <w:rFonts w:ascii="Times New Roman" w:hAnsi="Times New Roman" w:cs="Times New Roman"/>
          <w:sz w:val="24"/>
          <w:szCs w:val="24"/>
        </w:rPr>
        <w:t xml:space="preserve">You may be coming in to find out what your rights are but you aren’t interested in filing right now. This takes time and our goal is to spend the time necessary with you at the initial consult to be able to answer your questions and come up with a plan. That often takes 1 ½ -2 hours. </w:t>
      </w:r>
    </w:p>
    <w:p w14:paraId="5F896B91" w14:textId="77777777" w:rsidR="0024571A" w:rsidRDefault="0024571A">
      <w:pPr>
        <w:rPr>
          <w:rFonts w:ascii="Times New Roman" w:hAnsi="Times New Roman" w:cs="Times New Roman"/>
          <w:sz w:val="24"/>
          <w:szCs w:val="24"/>
        </w:rPr>
      </w:pPr>
      <w:r>
        <w:rPr>
          <w:rFonts w:ascii="Times New Roman" w:hAnsi="Times New Roman" w:cs="Times New Roman"/>
          <w:sz w:val="24"/>
          <w:szCs w:val="24"/>
        </w:rPr>
        <w:t xml:space="preserve">Our firm also has a strong reputation in the community. If we meet with you then we cannot later represent your spouse or other party. Many times a year spouses come in for the sole purpose of meeting with us to ensure that we can’t represent his/her spouse. Because of this misuse of the legal system we are forced to charge consultation fees in order to stay in business. You are paying a consult fee in part to ensure that we only represent you and not the other party. You are also paying us to ensure we don’t represent the other party in the event you decide to hire a different attorney altogether. </w:t>
      </w:r>
    </w:p>
    <w:p w14:paraId="35F09203" w14:textId="77777777" w:rsidR="0024571A" w:rsidRDefault="0024571A">
      <w:pPr>
        <w:rPr>
          <w:rFonts w:ascii="Times New Roman" w:hAnsi="Times New Roman" w:cs="Times New Roman"/>
          <w:sz w:val="24"/>
          <w:szCs w:val="24"/>
        </w:rPr>
      </w:pPr>
      <w:r>
        <w:rPr>
          <w:rFonts w:ascii="Times New Roman" w:hAnsi="Times New Roman" w:cs="Times New Roman"/>
          <w:b/>
          <w:sz w:val="24"/>
          <w:szCs w:val="24"/>
        </w:rPr>
        <w:t xml:space="preserve">What should I bring to my consult? </w:t>
      </w:r>
    </w:p>
    <w:p w14:paraId="691E4BFD" w14:textId="77777777" w:rsidR="0024571A" w:rsidRDefault="0024571A">
      <w:pPr>
        <w:rPr>
          <w:rFonts w:ascii="Times New Roman" w:hAnsi="Times New Roman" w:cs="Times New Roman"/>
          <w:sz w:val="24"/>
          <w:szCs w:val="24"/>
        </w:rPr>
      </w:pPr>
      <w:r>
        <w:rPr>
          <w:rFonts w:ascii="Times New Roman" w:hAnsi="Times New Roman" w:cs="Times New Roman"/>
          <w:sz w:val="24"/>
          <w:szCs w:val="24"/>
        </w:rPr>
        <w:t xml:space="preserve">You should bring copies of your most recent tax returns, pay stubs, daycare, and dependent health insurance costs if you want us to calculate child support at the consult. If you are interested in talking about division of property and debt then you should bring a complete listing of all assets and debts to be divided. For business owners bringing in profit and loss statements, balance sheets, corporate tax returns, and a listing of all assets and debts is always helpful.  It is also a good idea to write down and bring a list of questions with you to the consult. Our goal is to answer all of your questions and you will get more out of your consultation if you have written those questions down in advance before you come in for your appointment. </w:t>
      </w:r>
    </w:p>
    <w:p w14:paraId="4A560D04" w14:textId="77777777" w:rsidR="0024571A" w:rsidRPr="0024571A" w:rsidRDefault="0024571A">
      <w:pPr>
        <w:rPr>
          <w:rFonts w:ascii="Times New Roman" w:hAnsi="Times New Roman" w:cs="Times New Roman"/>
          <w:sz w:val="24"/>
          <w:szCs w:val="24"/>
        </w:rPr>
      </w:pPr>
      <w:r>
        <w:rPr>
          <w:rFonts w:ascii="Times New Roman" w:hAnsi="Times New Roman" w:cs="Times New Roman"/>
          <w:sz w:val="24"/>
          <w:szCs w:val="24"/>
        </w:rPr>
        <w:t xml:space="preserve">We also have intake forms located </w:t>
      </w:r>
      <w:r>
        <w:rPr>
          <w:rFonts w:ascii="Times New Roman" w:hAnsi="Times New Roman" w:cs="Times New Roman"/>
          <w:b/>
          <w:sz w:val="24"/>
          <w:szCs w:val="24"/>
          <w:u w:val="single"/>
        </w:rPr>
        <w:t>here</w:t>
      </w:r>
      <w:r>
        <w:rPr>
          <w:rFonts w:ascii="Times New Roman" w:hAnsi="Times New Roman" w:cs="Times New Roman"/>
          <w:sz w:val="24"/>
          <w:szCs w:val="24"/>
          <w:u w:val="single"/>
        </w:rPr>
        <w:t>.</w:t>
      </w:r>
      <w:r>
        <w:rPr>
          <w:rFonts w:ascii="Times New Roman" w:hAnsi="Times New Roman" w:cs="Times New Roman"/>
          <w:b/>
          <w:sz w:val="24"/>
          <w:szCs w:val="24"/>
        </w:rPr>
        <w:t xml:space="preserve"> </w:t>
      </w:r>
      <w:r>
        <w:rPr>
          <w:rFonts w:ascii="Times New Roman" w:hAnsi="Times New Roman" w:cs="Times New Roman"/>
          <w:sz w:val="24"/>
          <w:szCs w:val="24"/>
        </w:rPr>
        <w:t xml:space="preserve">You may choose to complete those forms in advance of the consultation if you wish. </w:t>
      </w:r>
    </w:p>
    <w:p w14:paraId="623E1FB4" w14:textId="77777777" w:rsidR="0024571A" w:rsidRDefault="0024571A">
      <w:pPr>
        <w:rPr>
          <w:rFonts w:ascii="Times New Roman" w:hAnsi="Times New Roman" w:cs="Times New Roman"/>
          <w:b/>
          <w:sz w:val="24"/>
          <w:szCs w:val="24"/>
        </w:rPr>
      </w:pPr>
      <w:r>
        <w:rPr>
          <w:rFonts w:ascii="Times New Roman" w:hAnsi="Times New Roman" w:cs="Times New Roman"/>
          <w:b/>
          <w:sz w:val="24"/>
          <w:szCs w:val="24"/>
        </w:rPr>
        <w:t xml:space="preserve">Who should I bring with me to the consultation? </w:t>
      </w:r>
    </w:p>
    <w:p w14:paraId="045320A6" w14:textId="77777777" w:rsidR="0024571A" w:rsidRPr="0024571A" w:rsidRDefault="0024571A">
      <w:pPr>
        <w:rPr>
          <w:rFonts w:ascii="Times New Roman" w:hAnsi="Times New Roman" w:cs="Times New Roman"/>
          <w:sz w:val="24"/>
          <w:szCs w:val="24"/>
        </w:rPr>
      </w:pPr>
      <w:r>
        <w:rPr>
          <w:rFonts w:ascii="Times New Roman" w:hAnsi="Times New Roman" w:cs="Times New Roman"/>
          <w:sz w:val="24"/>
          <w:szCs w:val="24"/>
        </w:rPr>
        <w:t xml:space="preserve">Preferably no one. Why? When you bring others with you to the consult there is no attorney client privilege. This means the other side has the right to discover everything said in our meeting. However, we understand that you are nervous, that someone else might be paying your bill (and thus wants to know who they are paying), and that you may have difficulty </w:t>
      </w:r>
      <w:r>
        <w:rPr>
          <w:rFonts w:ascii="Times New Roman" w:hAnsi="Times New Roman" w:cs="Times New Roman"/>
          <w:sz w:val="24"/>
          <w:szCs w:val="24"/>
        </w:rPr>
        <w:lastRenderedPageBreak/>
        <w:t xml:space="preserve">remembering everything we discuss at the meeting. For that reason if you feel that you need to bring a family member or close friend to the consult then that is your decision. </w:t>
      </w:r>
    </w:p>
    <w:p w14:paraId="04183522" w14:textId="77777777" w:rsidR="0024571A" w:rsidRPr="0024571A" w:rsidRDefault="0024571A">
      <w:pPr>
        <w:rPr>
          <w:rFonts w:ascii="Times New Roman" w:hAnsi="Times New Roman" w:cs="Times New Roman"/>
          <w:b/>
          <w:sz w:val="24"/>
          <w:szCs w:val="24"/>
        </w:rPr>
      </w:pPr>
    </w:p>
    <w:sectPr w:rsidR="0024571A" w:rsidRPr="002457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AB8"/>
    <w:rsid w:val="0024571A"/>
    <w:rsid w:val="00425CE2"/>
    <w:rsid w:val="005910A5"/>
    <w:rsid w:val="006A541A"/>
    <w:rsid w:val="006B7082"/>
    <w:rsid w:val="00740CE3"/>
    <w:rsid w:val="00776AB8"/>
    <w:rsid w:val="00A129A5"/>
    <w:rsid w:val="00D864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B319F"/>
  <w15:chartTrackingRefBased/>
  <w15:docId w15:val="{8455F864-7164-4FC3-B7DE-661B116C7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492</Words>
  <Characters>2807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Salladay</dc:creator>
  <cp:keywords/>
  <dc:description/>
  <cp:lastModifiedBy>Wolfe, Madison</cp:lastModifiedBy>
  <cp:revision>2</cp:revision>
  <dcterms:created xsi:type="dcterms:W3CDTF">2025-05-19T19:56:00Z</dcterms:created>
  <dcterms:modified xsi:type="dcterms:W3CDTF">2025-05-19T19:56:00Z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0b3867f-0082-4670-95fd-04f3baffdb5a_Enabled">
    <vt:lpwstr>true</vt:lpwstr>
  </property>
  <property fmtid="{D5CDD505-2E9C-101B-9397-08002B2CF9AE}" pid="3" name="MSIP_Label_90b3867f-0082-4670-95fd-04f3baffdb5a_SetDate">
    <vt:lpwstr>2025-05-19T19:56:24Z</vt:lpwstr>
  </property>
  <property fmtid="{D5CDD505-2E9C-101B-9397-08002B2CF9AE}" pid="4" name="MSIP_Label_90b3867f-0082-4670-95fd-04f3baffdb5a_Method">
    <vt:lpwstr>Standard</vt:lpwstr>
  </property>
  <property fmtid="{D5CDD505-2E9C-101B-9397-08002B2CF9AE}" pid="5" name="MSIP_Label_90b3867f-0082-4670-95fd-04f3baffdb5a_Name">
    <vt:lpwstr>defa4170-0d19-0005-0004-bc88714345d2</vt:lpwstr>
  </property>
  <property fmtid="{D5CDD505-2E9C-101B-9397-08002B2CF9AE}" pid="6" name="MSIP_Label_90b3867f-0082-4670-95fd-04f3baffdb5a_SiteId">
    <vt:lpwstr>c78e5de1-c880-4d42-ad27-77da50fda66a</vt:lpwstr>
  </property>
  <property fmtid="{D5CDD505-2E9C-101B-9397-08002B2CF9AE}" pid="7" name="MSIP_Label_90b3867f-0082-4670-95fd-04f3baffdb5a_ActionId">
    <vt:lpwstr>20ecebf9-69a2-4d1f-9975-0b875be075a8</vt:lpwstr>
  </property>
  <property fmtid="{D5CDD505-2E9C-101B-9397-08002B2CF9AE}" pid="8" name="MSIP_Label_90b3867f-0082-4670-95fd-04f3baffdb5a_ContentBits">
    <vt:lpwstr>0</vt:lpwstr>
  </property>
  <property fmtid="{D5CDD505-2E9C-101B-9397-08002B2CF9AE}" pid="9" name="MSIP_Label_90b3867f-0082-4670-95fd-04f3baffdb5a_Tag">
    <vt:lpwstr>10, 3, 0, 1</vt:lpwstr>
  </property>
</Properties>
</file>